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hint="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hint="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77777777" w:rsidR="005A43D9" w:rsidRPr="00170D6A" w:rsidRDefault="005A43D9" w:rsidP="005A43D9">
      <w:pPr>
        <w:pStyle w:val="ab"/>
        <w:numPr>
          <w:ilvl w:val="0"/>
          <w:numId w:val="29"/>
        </w:numPr>
        <w:ind w:leftChars="0"/>
        <w:rPr>
          <w:rFonts w:asciiTheme="minorEastAsia" w:hAnsiTheme="minorEastAsia"/>
        </w:rPr>
      </w:pPr>
      <w:r w:rsidRPr="00170D6A">
        <w:t>Context</w:t>
      </w:r>
      <w:r w:rsidRPr="00170D6A">
        <w:rPr>
          <w:rFonts w:asciiTheme="minorEastAsia" w:hAnsiTheme="minorEastAsia"/>
        </w:rPr>
        <w:t xml:space="preserve"> </w:t>
      </w:r>
      <w:r w:rsidRPr="00170D6A">
        <w:t>of</w:t>
      </w:r>
      <w:r w:rsidRPr="00170D6A">
        <w:rPr>
          <w:rFonts w:asciiTheme="minorEastAsia" w:hAnsiTheme="minorEastAsia"/>
        </w:rPr>
        <w:t xml:space="preserve"> </w:t>
      </w:r>
      <w:r w:rsidRPr="00170D6A">
        <w:t>use</w:t>
      </w:r>
      <w:r w:rsidRPr="00170D6A">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hint="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hint="eastAsia"/>
        </w:rPr>
      </w:pPr>
    </w:p>
    <w:p w14:paraId="4F5FA37D" w14:textId="60F5B85B" w:rsidR="005A43D9" w:rsidRDefault="005A43D9" w:rsidP="005A43D9">
      <w:pPr>
        <w:rPr>
          <w:rFonts w:asciiTheme="minorEastAsia" w:hAnsiTheme="minorEastAsia" w:hint="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hint="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hint="eastAsia"/>
        </w:rPr>
      </w:pPr>
    </w:p>
    <w:p w14:paraId="7683EAF3" w14:textId="77777777" w:rsidR="005A43D9" w:rsidRDefault="005A43D9" w:rsidP="005A43D9">
      <w:pPr>
        <w:rPr>
          <w:rFonts w:asciiTheme="minorEastAsia" w:hAnsiTheme="minorEastAsia" w:hint="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hint="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hint="eastAsia"/>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hint="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5C125EF8" w:rsidR="00C00C34" w:rsidRDefault="00554A8C" w:rsidP="002A5A09">
      <w:pPr>
        <w:rPr>
          <w:rFonts w:asciiTheme="minorEastAsia" w:hAnsiTheme="minorEastAsia" w:hint="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Pr>
          <w:rFonts w:asciiTheme="minorEastAsia" w:hAnsiTheme="minorEastAsia"/>
          <w:vertAlign w:val="superscript"/>
        </w:rPr>
        <w:t>[]</w:t>
      </w:r>
      <w:r w:rsidR="00C00C34">
        <w:rPr>
          <w:rFonts w:asciiTheme="minorEastAsia" w:hAnsiTheme="minorEastAsia" w:hint="eastAsia"/>
        </w:rPr>
        <w:t>で，ウェブデザイナー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hint="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hint="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hint="eastAsia"/>
        </w:rPr>
      </w:pPr>
    </w:p>
    <w:p w14:paraId="671ACAEA" w14:textId="77777777" w:rsidR="00A04358" w:rsidRDefault="00A04358" w:rsidP="002A5A09">
      <w:pPr>
        <w:rPr>
          <w:rFonts w:asciiTheme="minorEastAsia" w:hAnsiTheme="minorEastAsia" w:hint="eastAsia"/>
        </w:rPr>
      </w:pPr>
    </w:p>
    <w:p w14:paraId="09E7565E" w14:textId="77777777" w:rsidR="00A04358" w:rsidRPr="00B93AEA" w:rsidRDefault="00A04358" w:rsidP="002A5A09">
      <w:pPr>
        <w:rPr>
          <w:rFonts w:asciiTheme="minorEastAsia" w:hAnsiTheme="minorEastAsia" w:hint="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DF6EEEC"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Pr>
          <w:rFonts w:ascii="Helvetica Neue" w:hAnsi="Helvetica Neue"/>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hint="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hint="eastAsia"/>
        </w:rPr>
      </w:pPr>
    </w:p>
    <w:p w14:paraId="119431C9" w14:textId="0FF58250" w:rsidR="00A64629" w:rsidRPr="00A64629" w:rsidRDefault="00A64629" w:rsidP="00A64629">
      <w:pPr>
        <w:pStyle w:val="ab"/>
        <w:numPr>
          <w:ilvl w:val="0"/>
          <w:numId w:val="31"/>
        </w:numPr>
        <w:ind w:leftChars="0"/>
        <w:rPr>
          <w:rFonts w:asciiTheme="minorEastAsia" w:hAnsiTheme="minorEastAsia" w:hint="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hint="eastAsia"/>
        </w:rPr>
      </w:pPr>
    </w:p>
    <w:p w14:paraId="101925E6" w14:textId="006D28C3" w:rsidR="007A0C14" w:rsidRPr="00CA5EC5" w:rsidRDefault="00CA5EC5" w:rsidP="00CA5EC5">
      <w:pPr>
        <w:pStyle w:val="ab"/>
        <w:numPr>
          <w:ilvl w:val="0"/>
          <w:numId w:val="9"/>
        </w:numPr>
        <w:ind w:leftChars="0"/>
        <w:rPr>
          <w:rFonts w:asciiTheme="minorEastAsia" w:hAnsiTheme="minorEastAsia" w:hint="eastAsia"/>
        </w:rPr>
      </w:pPr>
      <w:r w:rsidRPr="00CA5EC5">
        <w:rPr>
          <w:rFonts w:asciiTheme="minorEastAsia" w:hAnsiTheme="minorEastAsia" w:hint="eastAsia"/>
        </w:rPr>
        <w:t>いつユーザビリティ</w:t>
      </w:r>
      <w:r w:rsidR="009A030A">
        <w:rPr>
          <w:rFonts w:asciiTheme="minorEastAsia" w:hAnsiTheme="minorEastAsia" w:hint="eastAsia"/>
        </w:rPr>
        <w:t>評価</w:t>
      </w:r>
      <w:r w:rsidRPr="00CA5EC5">
        <w:rPr>
          <w:rFonts w:asciiTheme="minorEastAsia" w:hAnsiTheme="minorEastAsia" w:hint="eastAsia"/>
        </w:rPr>
        <w:t>を始めるか</w:t>
      </w:r>
    </w:p>
    <w:p w14:paraId="69ABE5DE" w14:textId="5195EEF3" w:rsidR="00CA5EC5" w:rsidRDefault="00CA5EC5" w:rsidP="00CA5EC5">
      <w:pPr>
        <w:rPr>
          <w:rFonts w:asciiTheme="minorEastAsia" w:hAnsiTheme="minorEastAsia" w:hint="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w:t>
      </w:r>
      <w:r w:rsidR="007060B2">
        <w:rPr>
          <w:rFonts w:asciiTheme="minorEastAsia" w:hAnsiTheme="minorEastAsia" w:hint="eastAsia"/>
        </w:rPr>
        <w:t>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hint="eastAsia"/>
        </w:rPr>
      </w:pPr>
    </w:p>
    <w:p w14:paraId="4CF401C5" w14:textId="197295D0" w:rsidR="00CA5EC5" w:rsidRPr="00B310F7" w:rsidRDefault="00CA5EC5" w:rsidP="00B310F7">
      <w:pPr>
        <w:pStyle w:val="ab"/>
        <w:numPr>
          <w:ilvl w:val="0"/>
          <w:numId w:val="32"/>
        </w:numPr>
        <w:ind w:leftChars="0"/>
        <w:rPr>
          <w:rFonts w:asciiTheme="minorEastAsia" w:hAnsiTheme="minorEastAsia" w:hint="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フィールド調査を実施し，自然な環境でのユーザの振る舞いを観察する．</w:t>
      </w:r>
    </w:p>
    <w:p w14:paraId="02AEB72D" w14:textId="55799DA1"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rPr>
        <w:t>1</w:t>
      </w:r>
      <w:r>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hint="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4510FFC5" w:rsidR="00430D9A" w:rsidRDefault="00430D9A" w:rsidP="00B310F7">
      <w:pPr>
        <w:pStyle w:val="ab"/>
        <w:numPr>
          <w:ilvl w:val="0"/>
          <w:numId w:val="32"/>
        </w:numPr>
        <w:ind w:leftChars="0"/>
        <w:rPr>
          <w:rFonts w:asciiTheme="minorEastAsia" w:hAnsiTheme="minorEastAsia" w:hint="eastAsia"/>
        </w:rPr>
      </w:pPr>
      <w:r>
        <w:rPr>
          <w:rFonts w:asciiTheme="minorEastAsia" w:hAnsiTheme="minorEastAsia" w:hint="eastAsia"/>
        </w:rPr>
        <w:t>最終デザインを決定し，実装した後，もう一度テストをする．実装時には小さなユーザビリティ問題が入り込むものである．</w:t>
      </w:r>
    </w:p>
    <w:p w14:paraId="77BC3B29" w14:textId="77777777" w:rsidR="003F2CB9" w:rsidRDefault="003F2CB9" w:rsidP="003F2CB9">
      <w:pPr>
        <w:rPr>
          <w:rFonts w:asciiTheme="minorEastAsia" w:hAnsiTheme="minorEastAsia" w:hint="eastAsia"/>
        </w:rPr>
      </w:pPr>
    </w:p>
    <w:p w14:paraId="7E14C689" w14:textId="77777777" w:rsidR="003F2CB9" w:rsidRDefault="003F2CB9" w:rsidP="003F2CB9">
      <w:pPr>
        <w:rPr>
          <w:rFonts w:asciiTheme="minorEastAsia" w:hAnsiTheme="minorEastAsia" w:hint="eastAsia"/>
        </w:rPr>
      </w:pPr>
    </w:p>
    <w:p w14:paraId="7E11827B" w14:textId="19758F47" w:rsidR="003F2CB9" w:rsidRPr="003F2CB9" w:rsidRDefault="003F2CB9" w:rsidP="003F2CB9">
      <w:pPr>
        <w:pStyle w:val="ab"/>
        <w:numPr>
          <w:ilvl w:val="0"/>
          <w:numId w:val="9"/>
        </w:numPr>
        <w:ind w:leftChars="0"/>
        <w:rPr>
          <w:rFonts w:asciiTheme="minorEastAsia" w:hAnsiTheme="minorEastAsia" w:hint="eastAsia"/>
        </w:rPr>
      </w:pPr>
      <w:r w:rsidRPr="003F2CB9">
        <w:rPr>
          <w:rFonts w:asciiTheme="minorEastAsia" w:hAnsiTheme="minorEastAsia" w:hint="eastAsia"/>
        </w:rPr>
        <w:t>どこでテストを行うか</w:t>
      </w:r>
    </w:p>
    <w:p w14:paraId="14A5E358" w14:textId="560DC498" w:rsidR="003F2CB9" w:rsidRPr="003F2CB9" w:rsidRDefault="003F2CB9" w:rsidP="003F2CB9">
      <w:pPr>
        <w:rPr>
          <w:rFonts w:asciiTheme="minorEastAsia" w:hAnsiTheme="minorEastAsia" w:hint="eastAsia"/>
        </w:rPr>
      </w:pPr>
      <w:r>
        <w:rPr>
          <w:rFonts w:asciiTheme="minorEastAsia" w:hAnsiTheme="minorEastAsia" w:hint="eastAsia"/>
        </w:rPr>
        <w:t xml:space="preserve">　週に少なくても一回ユーザテストを行う場合，専用のユーザビリティ研究室を設置しても良いが，ほとんどの場合は会議室かオフィスで行えば十分である．邪魔が入らないようにドアを閉め切れる部屋であれば良い．重要なのは本物のユーザを捕まえてすぐ近くでデザインを使ってもらうことである.</w:t>
      </w:r>
      <w:bookmarkStart w:id="6" w:name="_GoBack"/>
      <w:bookmarkEnd w:id="6"/>
    </w:p>
    <w:p w14:paraId="2FCFA0FA" w14:textId="56807F9E" w:rsidR="007A0C14" w:rsidRPr="00B93AEA" w:rsidRDefault="007A0C14" w:rsidP="007A0C14">
      <w:pPr>
        <w:jc w:val="center"/>
        <w:rPr>
          <w:rFonts w:asciiTheme="minorEastAsia" w:hAnsiTheme="minorEastAsia"/>
        </w:rPr>
      </w:pPr>
    </w:p>
    <w:p w14:paraId="18A86452" w14:textId="77777777" w:rsidR="00686C99" w:rsidRPr="00B93AEA" w:rsidRDefault="00686C99" w:rsidP="002A5A09">
      <w:pPr>
        <w:rPr>
          <w:rFonts w:asciiTheme="minorEastAsia" w:hAnsiTheme="minorEastAsia"/>
        </w:rPr>
      </w:pPr>
    </w:p>
    <w:p w14:paraId="20AE6899" w14:textId="0031C158" w:rsidR="002A5A09" w:rsidRPr="00C26F01" w:rsidRDefault="002A5A09" w:rsidP="002A5A09">
      <w:pPr>
        <w:rPr>
          <w:rFonts w:asciiTheme="minorEastAsia" w:hAnsiTheme="minorEastAsia"/>
          <w:color w:val="C0504D" w:themeColor="accent2"/>
        </w:rPr>
      </w:pPr>
      <w:r w:rsidRPr="00C26F01">
        <w:rPr>
          <w:color w:val="C0504D" w:themeColor="accent2"/>
        </w:rPr>
        <w:t xml:space="preserve"> </w:t>
      </w:r>
      <w:r w:rsidR="007A0C14" w:rsidRPr="00C26F01">
        <w:rPr>
          <w:rFonts w:hint="eastAsia"/>
          <w:color w:val="C0504D" w:themeColor="accent2"/>
        </w:rPr>
        <w:t>以下，ユーザビリティエンジニアリング</w:t>
      </w:r>
      <w:r w:rsidR="007A0C14" w:rsidRPr="00C26F01">
        <w:rPr>
          <w:rStyle w:val="ac"/>
          <w:color w:val="C0504D" w:themeColor="accent2"/>
        </w:rPr>
        <w:t>[</w:t>
      </w:r>
      <w:r w:rsidR="00C32674" w:rsidRPr="00C26F01">
        <w:rPr>
          <w:rStyle w:val="ac"/>
          <w:color w:val="C0504D" w:themeColor="accent2"/>
        </w:rPr>
        <w:t>21</w:t>
      </w:r>
      <w:r w:rsidR="007A0C14" w:rsidRPr="00C26F01">
        <w:rPr>
          <w:rStyle w:val="ac"/>
          <w:color w:val="C0504D" w:themeColor="accent2"/>
        </w:rPr>
        <w:t>]</w:t>
      </w:r>
      <w:r w:rsidR="007A0C14" w:rsidRPr="00C26F01">
        <w:rPr>
          <w:rFonts w:hint="eastAsia"/>
          <w:color w:val="C0504D" w:themeColor="accent2"/>
        </w:rPr>
        <w:t>で挙げられている</w:t>
      </w:r>
      <w:r w:rsidRPr="00C26F01">
        <w:rPr>
          <w:rFonts w:asciiTheme="minorEastAsia" w:hAnsiTheme="minorEastAsia" w:hint="eastAsia"/>
          <w:color w:val="C0504D" w:themeColor="accent2"/>
        </w:rPr>
        <w:t>ユーザビリティ評価手法について述べていく．</w:t>
      </w:r>
    </w:p>
    <w:p w14:paraId="5DEF7831" w14:textId="77777777" w:rsidR="002A5A09" w:rsidRPr="00C26F01" w:rsidRDefault="002A5A09" w:rsidP="002A5A09">
      <w:pPr>
        <w:rPr>
          <w:rFonts w:asciiTheme="minorEastAsia" w:hAnsiTheme="minorEastAsia"/>
          <w:color w:val="C0504D" w:themeColor="accent2"/>
        </w:rPr>
      </w:pPr>
    </w:p>
    <w:p w14:paraId="46E2DBFF" w14:textId="77777777" w:rsidR="002A5A09" w:rsidRPr="00C26F01" w:rsidRDefault="002A5A09" w:rsidP="002A5A09">
      <w:pPr>
        <w:rPr>
          <w:rFonts w:asciiTheme="minorEastAsia" w:hAnsiTheme="minorEastAsia"/>
          <w:color w:val="C0504D" w:themeColor="accent2"/>
        </w:rPr>
      </w:pPr>
      <w:r w:rsidRPr="00C26F01">
        <w:rPr>
          <w:rFonts w:asciiTheme="minorEastAsia" w:hAnsiTheme="minorEastAsia" w:hint="eastAsia"/>
          <w:color w:val="C0504D" w:themeColor="accent2"/>
        </w:rPr>
        <w:t>・行動観察法</w:t>
      </w:r>
    </w:p>
    <w:p w14:paraId="081EAA92" w14:textId="77777777" w:rsidR="002A5A09" w:rsidRPr="00C26F01" w:rsidRDefault="002A5A09" w:rsidP="00B93AEA">
      <w:pPr>
        <w:ind w:firstLineChars="59" w:firstLine="142"/>
        <w:rPr>
          <w:rFonts w:asciiTheme="minorEastAsia" w:hAnsiTheme="minorEastAsia"/>
          <w:color w:val="C0504D" w:themeColor="accent2"/>
        </w:rPr>
      </w:pPr>
      <w:r w:rsidRPr="00C26F01">
        <w:rPr>
          <w:rFonts w:asciiTheme="minorEastAsia" w:hAnsiTheme="minorEastAsia" w:hint="eastAsia"/>
          <w:color w:val="C0504D" w:themeColor="accent2"/>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C26F01" w:rsidRDefault="002A5A09" w:rsidP="002A5A09">
      <w:pPr>
        <w:rPr>
          <w:rFonts w:asciiTheme="minorEastAsia" w:hAnsiTheme="minorEastAsia"/>
          <w:color w:val="C0504D" w:themeColor="accent2"/>
        </w:rPr>
      </w:pPr>
    </w:p>
    <w:p w14:paraId="2D591FE4" w14:textId="77777777" w:rsidR="00A72289" w:rsidRPr="00C26F01" w:rsidRDefault="00A72289" w:rsidP="002A5A09">
      <w:pPr>
        <w:rPr>
          <w:rFonts w:asciiTheme="minorEastAsia" w:hAnsiTheme="minorEastAsia"/>
          <w:color w:val="C0504D" w:themeColor="accent2"/>
        </w:rPr>
      </w:pPr>
    </w:p>
    <w:p w14:paraId="4F293BAE" w14:textId="77777777" w:rsidR="00A72289" w:rsidRPr="00C26F01" w:rsidRDefault="00A72289" w:rsidP="002A5A09">
      <w:pPr>
        <w:rPr>
          <w:rFonts w:asciiTheme="minorEastAsia" w:hAnsiTheme="minorEastAsia"/>
          <w:color w:val="C0504D" w:themeColor="accent2"/>
        </w:rPr>
      </w:pPr>
    </w:p>
    <w:p w14:paraId="7BE3517B" w14:textId="77777777" w:rsidR="00A72289" w:rsidRPr="00C26F01" w:rsidRDefault="00A72289" w:rsidP="002A5A09">
      <w:pPr>
        <w:rPr>
          <w:rFonts w:asciiTheme="minorEastAsia" w:hAnsiTheme="minorEastAsia"/>
          <w:color w:val="C0504D" w:themeColor="accent2"/>
        </w:rPr>
      </w:pPr>
    </w:p>
    <w:p w14:paraId="70580D7A" w14:textId="77777777" w:rsidR="002A5A09" w:rsidRPr="00C26F01" w:rsidRDefault="002A5A09" w:rsidP="002A5A09">
      <w:pPr>
        <w:pStyle w:val="ab"/>
        <w:numPr>
          <w:ilvl w:val="0"/>
          <w:numId w:val="9"/>
        </w:numPr>
        <w:ind w:leftChars="0"/>
        <w:rPr>
          <w:rFonts w:asciiTheme="minorEastAsia" w:hAnsiTheme="minorEastAsia"/>
          <w:color w:val="C0504D" w:themeColor="accent2"/>
        </w:rPr>
      </w:pPr>
      <w:r w:rsidRPr="00C26F01">
        <w:rPr>
          <w:rFonts w:asciiTheme="minorEastAsia" w:hAnsiTheme="minorEastAsia" w:hint="eastAsia"/>
          <w:color w:val="C0504D" w:themeColor="accent2"/>
        </w:rPr>
        <w:t>グループインタビュー</w:t>
      </w:r>
    </w:p>
    <w:p w14:paraId="7D0A06FD" w14:textId="77777777" w:rsidR="002A5A09" w:rsidRPr="00C26F01" w:rsidRDefault="002A5A09" w:rsidP="002A5A09">
      <w:pPr>
        <w:rPr>
          <w:rFonts w:asciiTheme="minorEastAsia" w:hAnsiTheme="minorEastAsia"/>
          <w:color w:val="C0504D" w:themeColor="accent2"/>
        </w:rPr>
      </w:pPr>
      <w:r w:rsidRPr="00C26F01">
        <w:rPr>
          <w:rFonts w:asciiTheme="minorEastAsia" w:hAnsiTheme="minorEastAsia" w:hint="eastAsia"/>
          <w:color w:val="C0504D" w:themeColor="accent2"/>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C26F01">
        <w:rPr>
          <w:rFonts w:asciiTheme="minorEastAsia" w:hAnsiTheme="minorEastAsia"/>
          <w:color w:val="C0504D" w:themeColor="accent2"/>
        </w:rPr>
        <w:t xml:space="preserve"> </w:t>
      </w:r>
    </w:p>
    <w:p w14:paraId="04BB19EA" w14:textId="77777777" w:rsidR="002A5A09" w:rsidRPr="00C26F01" w:rsidRDefault="002A5A09" w:rsidP="002A5A09">
      <w:pPr>
        <w:rPr>
          <w:rFonts w:asciiTheme="minorEastAsia" w:hAnsiTheme="minorEastAsia"/>
          <w:color w:val="C0504D" w:themeColor="accent2"/>
        </w:rPr>
      </w:pPr>
    </w:p>
    <w:p w14:paraId="18DDDF2E" w14:textId="77777777" w:rsidR="002A5A09" w:rsidRPr="00C26F01" w:rsidRDefault="002A5A09" w:rsidP="002A5A09">
      <w:pPr>
        <w:rPr>
          <w:rFonts w:asciiTheme="minorEastAsia" w:hAnsiTheme="minorEastAsia"/>
          <w:color w:val="C0504D" w:themeColor="accent2"/>
        </w:rPr>
      </w:pPr>
      <w:r w:rsidRPr="00C26F01">
        <w:rPr>
          <w:rFonts w:asciiTheme="minorEastAsia" w:hAnsiTheme="minorEastAsia" w:hint="eastAsia"/>
          <w:color w:val="C0504D" w:themeColor="accent2"/>
        </w:rPr>
        <w:t>・タスク分析</w:t>
      </w:r>
    </w:p>
    <w:p w14:paraId="12C7B1E5" w14:textId="77777777" w:rsidR="002A5A09" w:rsidRPr="00C26F01" w:rsidRDefault="002A5A09" w:rsidP="00B93AEA">
      <w:pPr>
        <w:ind w:firstLineChars="59" w:firstLine="142"/>
        <w:rPr>
          <w:rFonts w:asciiTheme="minorEastAsia" w:hAnsiTheme="minorEastAsia"/>
          <w:color w:val="C0504D" w:themeColor="accent2"/>
        </w:rPr>
      </w:pPr>
      <w:r w:rsidRPr="00C26F01">
        <w:rPr>
          <w:rFonts w:asciiTheme="minorEastAsia" w:hAnsiTheme="minorEastAsia" w:hint="eastAsia"/>
          <w:color w:val="C0504D" w:themeColor="accent2"/>
        </w:rPr>
        <w:t>タスクとは，例えばデジタルカメラの場合，「電源を入れる」，「ホワイトバランスを設定する」，「フラッシュを</w:t>
      </w:r>
      <w:r w:rsidRPr="00C26F01">
        <w:rPr>
          <w:color w:val="C0504D" w:themeColor="accent2"/>
        </w:rPr>
        <w:t>OFF</w:t>
      </w:r>
      <w:r w:rsidRPr="00C26F01">
        <w:rPr>
          <w:rFonts w:asciiTheme="minorEastAsia" w:hAnsiTheme="minorEastAsia" w:hint="eastAsia"/>
          <w:color w:val="C0504D" w:themeColor="accent2"/>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C26F01" w:rsidRDefault="002A5A09" w:rsidP="002A5A09">
      <w:pPr>
        <w:rPr>
          <w:rFonts w:asciiTheme="minorEastAsia" w:hAnsiTheme="minorEastAsia"/>
          <w:color w:val="C0504D" w:themeColor="accent2"/>
        </w:rPr>
      </w:pPr>
    </w:p>
    <w:p w14:paraId="30472A6F" w14:textId="77777777" w:rsidR="002A5A09" w:rsidRPr="00C26F01" w:rsidRDefault="002A5A09" w:rsidP="002A5A09">
      <w:pPr>
        <w:rPr>
          <w:rFonts w:asciiTheme="minorEastAsia" w:hAnsiTheme="minorEastAsia"/>
          <w:color w:val="C0504D" w:themeColor="accent2"/>
        </w:rPr>
      </w:pPr>
      <w:r w:rsidRPr="00C26F01">
        <w:rPr>
          <w:rFonts w:asciiTheme="minorEastAsia" w:hAnsiTheme="minorEastAsia" w:hint="eastAsia"/>
          <w:color w:val="C0504D" w:themeColor="accent2"/>
        </w:rPr>
        <w:t>・パフォーマンステスト</w:t>
      </w:r>
    </w:p>
    <w:p w14:paraId="3533B0FA" w14:textId="77777777" w:rsidR="002A5A09" w:rsidRPr="00C26F01" w:rsidRDefault="002A5A09" w:rsidP="00B93AEA">
      <w:pPr>
        <w:ind w:firstLineChars="59" w:firstLine="142"/>
        <w:rPr>
          <w:rFonts w:asciiTheme="minorEastAsia" w:hAnsiTheme="minorEastAsia"/>
          <w:color w:val="C0504D" w:themeColor="accent2"/>
        </w:rPr>
      </w:pPr>
      <w:r w:rsidRPr="00C26F01">
        <w:rPr>
          <w:rFonts w:asciiTheme="minorEastAsia" w:hAnsiTheme="minorEastAsia" w:hint="eastAsia"/>
          <w:color w:val="C0504D" w:themeColor="accent2"/>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7" w:name="_Toc280821418"/>
      <w:bookmarkStart w:id="8"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7"/>
      <w:bookmarkEnd w:id="8"/>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8E76EC">
        <w:rPr>
          <w:rStyle w:val="af3"/>
          <w:rFonts w:asciiTheme="minorEastAsia" w:eastAsiaTheme="minorEastAsia" w:hAnsiTheme="minorEastAsia"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9"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9"/>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10" w:name="_Ref280825221"/>
      <w:bookmarkStart w:id="11" w:name="_Ref280825205"/>
      <w:bookmarkStart w:id="12"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10"/>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1"/>
      <w:bookmarkEnd w:id="12"/>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hint="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45AABF04"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hint="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hint="eastAsia"/>
        </w:rPr>
      </w:pPr>
    </w:p>
    <w:p w14:paraId="08E2FA36" w14:textId="6F5337C3" w:rsidR="002A5A09" w:rsidRDefault="001578AD"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hint="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Pr>
        <w:rPr>
          <w:rFonts w:hint="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hint="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hint="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6B838995"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6" w:name="_Ref283179904"/>
      <w:r w:rsidRPr="00860F98">
        <w:t>Roto, Virpi, et al. "User experience white paper." Bringing clarity to the concept of user experience (2011).</w:t>
      </w:r>
      <w:bookmarkEnd w:id="16"/>
    </w:p>
    <w:p w14:paraId="6CE7C78B" w14:textId="77777777" w:rsidR="00860F98" w:rsidRPr="00860F98" w:rsidRDefault="00860F98" w:rsidP="00860F98">
      <w:pPr>
        <w:numPr>
          <w:ilvl w:val="0"/>
          <w:numId w:val="4"/>
        </w:numPr>
        <w:tabs>
          <w:tab w:val="left" w:pos="5339"/>
        </w:tabs>
        <w:jc w:val="left"/>
      </w:pPr>
      <w:bookmarkStart w:id="17" w:name="_Ref283179935"/>
      <w:r w:rsidRPr="00860F98">
        <w:t xml:space="preserve">Nielsen, Jakob. "Usability 101: Introduction to usability." </w:t>
      </w:r>
      <w:bookmarkEnd w:id="17"/>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8" w:name="_Ref283180130"/>
      <w:r w:rsidRPr="00860F98">
        <w:t>Kujala, Sari, et al. "UX Curve: A method for evaluating long-term user experience." Interacting with Computers 23.5 (2011): pp.473-483.</w:t>
      </w:r>
      <w:bookmarkEnd w:id="18"/>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9" w:name="_Ref283180182"/>
      <w:r w:rsidRPr="00860F98">
        <w:t>ISO, WD. "9241-11. Ergonomic requirements for office work with visual display terminals (VDTs)." The international organization for standardization (1998).</w:t>
      </w:r>
      <w:bookmarkEnd w:id="19"/>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20"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20"/>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1" w:name="_Ref407818478"/>
      <w:bookmarkStart w:id="22"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1"/>
      <w:bookmarkEnd w:id="22"/>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3"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3"/>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4"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4"/>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430D9A" w:rsidRDefault="00430D9A" w:rsidP="002A5A09">
      <w:r>
        <w:separator/>
      </w:r>
    </w:p>
  </w:endnote>
  <w:endnote w:type="continuationSeparator" w:id="0">
    <w:p w14:paraId="2EC5D2C7" w14:textId="77777777" w:rsidR="00430D9A" w:rsidRDefault="00430D9A"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430D9A" w:rsidRDefault="00430D9A"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430D9A" w:rsidRDefault="00430D9A">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430D9A" w:rsidRDefault="00430D9A"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F2CB9">
      <w:rPr>
        <w:rStyle w:val="af6"/>
        <w:noProof/>
      </w:rPr>
      <w:t>18</w:t>
    </w:r>
    <w:r>
      <w:rPr>
        <w:rStyle w:val="af6"/>
      </w:rPr>
      <w:fldChar w:fldCharType="end"/>
    </w:r>
  </w:p>
  <w:p w14:paraId="45A5EC42" w14:textId="77777777" w:rsidR="00430D9A" w:rsidRDefault="00430D9A">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430D9A" w:rsidRDefault="00430D9A"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430D9A" w:rsidRDefault="00430D9A">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430D9A" w:rsidRDefault="00430D9A"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104</w:t>
    </w:r>
    <w:r>
      <w:rPr>
        <w:rStyle w:val="af6"/>
      </w:rPr>
      <w:fldChar w:fldCharType="end"/>
    </w:r>
  </w:p>
  <w:p w14:paraId="55300CA9" w14:textId="77777777" w:rsidR="00430D9A" w:rsidRDefault="00430D9A">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430D9A" w:rsidRDefault="00430D9A" w:rsidP="002A5A09">
      <w:r>
        <w:separator/>
      </w:r>
    </w:p>
  </w:footnote>
  <w:footnote w:type="continuationSeparator" w:id="0">
    <w:p w14:paraId="7D86DEBF" w14:textId="77777777" w:rsidR="00430D9A" w:rsidRDefault="00430D9A"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6">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8">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1">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2">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5BE93C2F"/>
    <w:multiLevelType w:val="hybridMultilevel"/>
    <w:tmpl w:val="AE021688"/>
    <w:lvl w:ilvl="0" w:tplc="BAEA4B86">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7">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9">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6"/>
  </w:num>
  <w:num w:numId="2">
    <w:abstractNumId w:val="4"/>
  </w:num>
  <w:num w:numId="3">
    <w:abstractNumId w:val="10"/>
  </w:num>
  <w:num w:numId="4">
    <w:abstractNumId w:val="5"/>
  </w:num>
  <w:num w:numId="5">
    <w:abstractNumId w:val="26"/>
  </w:num>
  <w:num w:numId="6">
    <w:abstractNumId w:val="30"/>
  </w:num>
  <w:num w:numId="7">
    <w:abstractNumId w:val="17"/>
  </w:num>
  <w:num w:numId="8">
    <w:abstractNumId w:val="23"/>
  </w:num>
  <w:num w:numId="9">
    <w:abstractNumId w:val="19"/>
  </w:num>
  <w:num w:numId="10">
    <w:abstractNumId w:val="14"/>
  </w:num>
  <w:num w:numId="11">
    <w:abstractNumId w:val="7"/>
  </w:num>
  <w:num w:numId="12">
    <w:abstractNumId w:val="27"/>
    <w:lvlOverride w:ilvl="0">
      <w:startOverride w:val="1"/>
    </w:lvlOverride>
  </w:num>
  <w:num w:numId="13">
    <w:abstractNumId w:val="15"/>
  </w:num>
  <w:num w:numId="14">
    <w:abstractNumId w:val="27"/>
  </w:num>
  <w:num w:numId="15">
    <w:abstractNumId w:val="18"/>
  </w:num>
  <w:num w:numId="16">
    <w:abstractNumId w:val="6"/>
  </w:num>
  <w:num w:numId="17">
    <w:abstractNumId w:val="21"/>
  </w:num>
  <w:num w:numId="18">
    <w:abstractNumId w:val="13"/>
  </w:num>
  <w:num w:numId="19">
    <w:abstractNumId w:val="0"/>
  </w:num>
  <w:num w:numId="20">
    <w:abstractNumId w:val="1"/>
  </w:num>
  <w:num w:numId="21">
    <w:abstractNumId w:val="2"/>
  </w:num>
  <w:num w:numId="22">
    <w:abstractNumId w:val="3"/>
  </w:num>
  <w:num w:numId="23">
    <w:abstractNumId w:val="22"/>
  </w:num>
  <w:num w:numId="24">
    <w:abstractNumId w:val="29"/>
  </w:num>
  <w:num w:numId="25">
    <w:abstractNumId w:val="8"/>
  </w:num>
  <w:num w:numId="26">
    <w:abstractNumId w:val="12"/>
  </w:num>
  <w:num w:numId="27">
    <w:abstractNumId w:val="20"/>
  </w:num>
  <w:num w:numId="28">
    <w:abstractNumId w:val="11"/>
  </w:num>
  <w:num w:numId="29">
    <w:abstractNumId w:val="28"/>
  </w:num>
  <w:num w:numId="30">
    <w:abstractNumId w:val="9"/>
  </w:num>
  <w:num w:numId="31">
    <w:abstractNumId w:val="24"/>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3F2CB9"/>
    <w:rsid w:val="00421461"/>
    <w:rsid w:val="00424F61"/>
    <w:rsid w:val="00430D9A"/>
    <w:rsid w:val="004339A4"/>
    <w:rsid w:val="004410C9"/>
    <w:rsid w:val="00466B12"/>
    <w:rsid w:val="004728F9"/>
    <w:rsid w:val="00473445"/>
    <w:rsid w:val="00474AED"/>
    <w:rsid w:val="004A3C7C"/>
    <w:rsid w:val="004B22FF"/>
    <w:rsid w:val="004E0C5F"/>
    <w:rsid w:val="004E3087"/>
    <w:rsid w:val="00511641"/>
    <w:rsid w:val="00514949"/>
    <w:rsid w:val="00515CD1"/>
    <w:rsid w:val="00520B9E"/>
    <w:rsid w:val="005214B9"/>
    <w:rsid w:val="005223AA"/>
    <w:rsid w:val="005242B5"/>
    <w:rsid w:val="0052526B"/>
    <w:rsid w:val="005426D3"/>
    <w:rsid w:val="00554A8C"/>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F4B21"/>
    <w:rsid w:val="0070114B"/>
    <w:rsid w:val="007060B2"/>
    <w:rsid w:val="00715EC1"/>
    <w:rsid w:val="00716F7F"/>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434A5"/>
    <w:rsid w:val="00953DAE"/>
    <w:rsid w:val="0096058F"/>
    <w:rsid w:val="009659F2"/>
    <w:rsid w:val="00974B4C"/>
    <w:rsid w:val="00981687"/>
    <w:rsid w:val="009845E7"/>
    <w:rsid w:val="00995213"/>
    <w:rsid w:val="009A030A"/>
    <w:rsid w:val="009A2221"/>
    <w:rsid w:val="009C102C"/>
    <w:rsid w:val="009C1AAB"/>
    <w:rsid w:val="009C36D0"/>
    <w:rsid w:val="009F3A35"/>
    <w:rsid w:val="009F71BF"/>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310F7"/>
    <w:rsid w:val="00B331EF"/>
    <w:rsid w:val="00B45CEA"/>
    <w:rsid w:val="00B45DDD"/>
    <w:rsid w:val="00B62D3D"/>
    <w:rsid w:val="00B76260"/>
    <w:rsid w:val="00B77E13"/>
    <w:rsid w:val="00B8273F"/>
    <w:rsid w:val="00B93AEA"/>
    <w:rsid w:val="00B93B07"/>
    <w:rsid w:val="00BA4748"/>
    <w:rsid w:val="00BB30B4"/>
    <w:rsid w:val="00BC1711"/>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593A"/>
    <w:rsid w:val="00C87DC7"/>
    <w:rsid w:val="00C9782E"/>
    <w:rsid w:val="00CA02CC"/>
    <w:rsid w:val="00CA1718"/>
    <w:rsid w:val="00CA5901"/>
    <w:rsid w:val="00CA5EC5"/>
    <w:rsid w:val="00CA735E"/>
    <w:rsid w:val="00CB1E87"/>
    <w:rsid w:val="00CB3A0B"/>
    <w:rsid w:val="00CB4A1E"/>
    <w:rsid w:val="00CB7369"/>
    <w:rsid w:val="00CD7948"/>
    <w:rsid w:val="00CE7AB3"/>
    <w:rsid w:val="00D0044D"/>
    <w:rsid w:val="00D02840"/>
    <w:rsid w:val="00D20E61"/>
    <w:rsid w:val="00D43277"/>
    <w:rsid w:val="00D56BE1"/>
    <w:rsid w:val="00D61D77"/>
    <w:rsid w:val="00D65351"/>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6D26"/>
    <w:rsid w:val="00E71830"/>
    <w:rsid w:val="00E763A3"/>
    <w:rsid w:val="00E92430"/>
    <w:rsid w:val="00E94B40"/>
    <w:rsid w:val="00EA0FAF"/>
    <w:rsid w:val="00EC42E6"/>
    <w:rsid w:val="00ED57BC"/>
    <w:rsid w:val="00EE1175"/>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27874680"/>
        <c:axId val="-2125577800"/>
      </c:lineChart>
      <c:catAx>
        <c:axId val="-212787468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25577800"/>
        <c:crosses val="autoZero"/>
        <c:auto val="1"/>
        <c:lblAlgn val="ctr"/>
        <c:lblOffset val="100"/>
        <c:tickLblSkip val="12"/>
        <c:noMultiLvlLbl val="0"/>
      </c:catAx>
      <c:valAx>
        <c:axId val="-212557780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2787468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48279432"/>
        <c:axId val="-2100174584"/>
      </c:barChart>
      <c:catAx>
        <c:axId val="-2048279432"/>
        <c:scaling>
          <c:orientation val="minMax"/>
        </c:scaling>
        <c:delete val="0"/>
        <c:axPos val="b"/>
        <c:majorTickMark val="out"/>
        <c:minorTickMark val="none"/>
        <c:tickLblPos val="nextTo"/>
        <c:crossAx val="-2100174584"/>
        <c:crosses val="autoZero"/>
        <c:auto val="1"/>
        <c:lblAlgn val="ctr"/>
        <c:lblOffset val="100"/>
        <c:noMultiLvlLbl val="0"/>
      </c:catAx>
      <c:valAx>
        <c:axId val="-21001745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48279432"/>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45657960"/>
        <c:axId val="2020493016"/>
      </c:scatterChart>
      <c:valAx>
        <c:axId val="2145657960"/>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20493016"/>
        <c:crosses val="autoZero"/>
        <c:crossBetween val="midCat"/>
      </c:valAx>
      <c:valAx>
        <c:axId val="202049301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6579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97933528"/>
        <c:axId val="-2137539240"/>
      </c:barChart>
      <c:catAx>
        <c:axId val="2097933528"/>
        <c:scaling>
          <c:orientation val="minMax"/>
        </c:scaling>
        <c:delete val="0"/>
        <c:axPos val="b"/>
        <c:majorTickMark val="out"/>
        <c:minorTickMark val="none"/>
        <c:tickLblPos val="nextTo"/>
        <c:crossAx val="-2137539240"/>
        <c:crosses val="autoZero"/>
        <c:auto val="1"/>
        <c:lblAlgn val="ctr"/>
        <c:lblOffset val="100"/>
        <c:noMultiLvlLbl val="0"/>
      </c:catAx>
      <c:valAx>
        <c:axId val="-21375392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9793352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48298968"/>
        <c:axId val="-2048389064"/>
      </c:barChart>
      <c:catAx>
        <c:axId val="-2048298968"/>
        <c:scaling>
          <c:orientation val="minMax"/>
        </c:scaling>
        <c:delete val="0"/>
        <c:axPos val="b"/>
        <c:majorTickMark val="out"/>
        <c:minorTickMark val="none"/>
        <c:tickLblPos val="nextTo"/>
        <c:crossAx val="-2048389064"/>
        <c:crosses val="autoZero"/>
        <c:auto val="1"/>
        <c:lblAlgn val="ctr"/>
        <c:lblOffset val="100"/>
        <c:noMultiLvlLbl val="0"/>
      </c:catAx>
      <c:valAx>
        <c:axId val="-204838906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48298968"/>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98407160"/>
        <c:axId val="-2099678856"/>
      </c:barChart>
      <c:catAx>
        <c:axId val="2098407160"/>
        <c:scaling>
          <c:orientation val="minMax"/>
        </c:scaling>
        <c:delete val="0"/>
        <c:axPos val="b"/>
        <c:majorTickMark val="out"/>
        <c:minorTickMark val="none"/>
        <c:tickLblPos val="nextTo"/>
        <c:crossAx val="-2099678856"/>
        <c:crosses val="autoZero"/>
        <c:auto val="1"/>
        <c:lblAlgn val="ctr"/>
        <c:lblOffset val="100"/>
        <c:noMultiLvlLbl val="0"/>
      </c:catAx>
      <c:valAx>
        <c:axId val="-209967885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98407160"/>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66348376"/>
        <c:axId val="-2125843224"/>
      </c:barChart>
      <c:catAx>
        <c:axId val="2066348376"/>
        <c:scaling>
          <c:orientation val="minMax"/>
        </c:scaling>
        <c:delete val="0"/>
        <c:axPos val="b"/>
        <c:majorTickMark val="out"/>
        <c:minorTickMark val="none"/>
        <c:tickLblPos val="nextTo"/>
        <c:txPr>
          <a:bodyPr/>
          <a:lstStyle/>
          <a:p>
            <a:pPr>
              <a:defRPr sz="1200"/>
            </a:pPr>
            <a:endParaRPr lang="ja-JP"/>
          </a:p>
        </c:txPr>
        <c:crossAx val="-2125843224"/>
        <c:crosses val="autoZero"/>
        <c:auto val="1"/>
        <c:lblAlgn val="ctr"/>
        <c:lblOffset val="100"/>
        <c:noMultiLvlLbl val="0"/>
      </c:catAx>
      <c:valAx>
        <c:axId val="-2125843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63483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90288648"/>
        <c:axId val="-2103430632"/>
      </c:barChart>
      <c:catAx>
        <c:axId val="2090288648"/>
        <c:scaling>
          <c:orientation val="minMax"/>
        </c:scaling>
        <c:delete val="0"/>
        <c:axPos val="b"/>
        <c:majorTickMark val="out"/>
        <c:minorTickMark val="none"/>
        <c:tickLblPos val="nextTo"/>
        <c:crossAx val="-2103430632"/>
        <c:crosses val="autoZero"/>
        <c:auto val="1"/>
        <c:lblAlgn val="ctr"/>
        <c:lblOffset val="100"/>
        <c:noMultiLvlLbl val="0"/>
      </c:catAx>
      <c:valAx>
        <c:axId val="-2103430632"/>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9028864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287832"/>
        <c:axId val="2019644264"/>
      </c:barChart>
      <c:catAx>
        <c:axId val="2146287832"/>
        <c:scaling>
          <c:orientation val="minMax"/>
        </c:scaling>
        <c:delete val="0"/>
        <c:axPos val="b"/>
        <c:majorTickMark val="out"/>
        <c:minorTickMark val="none"/>
        <c:tickLblPos val="nextTo"/>
        <c:txPr>
          <a:bodyPr/>
          <a:lstStyle/>
          <a:p>
            <a:pPr>
              <a:defRPr sz="1200"/>
            </a:pPr>
            <a:endParaRPr lang="ja-JP"/>
          </a:p>
        </c:txPr>
        <c:crossAx val="2019644264"/>
        <c:crosses val="autoZero"/>
        <c:auto val="1"/>
        <c:lblAlgn val="ctr"/>
        <c:lblOffset val="100"/>
        <c:noMultiLvlLbl val="0"/>
      </c:catAx>
      <c:valAx>
        <c:axId val="2019644264"/>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28783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26779768"/>
        <c:axId val="-2075826456"/>
      </c:barChart>
      <c:catAx>
        <c:axId val="-2126779768"/>
        <c:scaling>
          <c:orientation val="minMax"/>
        </c:scaling>
        <c:delete val="0"/>
        <c:axPos val="b"/>
        <c:majorTickMark val="out"/>
        <c:minorTickMark val="none"/>
        <c:tickLblPos val="nextTo"/>
        <c:txPr>
          <a:bodyPr/>
          <a:lstStyle/>
          <a:p>
            <a:pPr>
              <a:defRPr sz="1200"/>
            </a:pPr>
            <a:endParaRPr lang="ja-JP"/>
          </a:p>
        </c:txPr>
        <c:crossAx val="-2075826456"/>
        <c:crosses val="autoZero"/>
        <c:auto val="1"/>
        <c:lblAlgn val="ctr"/>
        <c:lblOffset val="100"/>
        <c:noMultiLvlLbl val="0"/>
      </c:catAx>
      <c:valAx>
        <c:axId val="-2075826456"/>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2677976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98645224"/>
        <c:axId val="2146863032"/>
      </c:barChart>
      <c:catAx>
        <c:axId val="2098645224"/>
        <c:scaling>
          <c:orientation val="minMax"/>
        </c:scaling>
        <c:delete val="0"/>
        <c:axPos val="b"/>
        <c:majorTickMark val="out"/>
        <c:minorTickMark val="none"/>
        <c:tickLblPos val="nextTo"/>
        <c:txPr>
          <a:bodyPr/>
          <a:lstStyle/>
          <a:p>
            <a:pPr>
              <a:defRPr sz="1200"/>
            </a:pPr>
            <a:endParaRPr lang="ja-JP"/>
          </a:p>
        </c:txPr>
        <c:crossAx val="2146863032"/>
        <c:crosses val="autoZero"/>
        <c:auto val="1"/>
        <c:lblAlgn val="ctr"/>
        <c:lblOffset val="100"/>
        <c:noMultiLvlLbl val="0"/>
      </c:catAx>
      <c:valAx>
        <c:axId val="21468630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986452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96581288"/>
        <c:axId val="-2098909128"/>
      </c:barChart>
      <c:catAx>
        <c:axId val="2096581288"/>
        <c:scaling>
          <c:orientation val="minMax"/>
        </c:scaling>
        <c:delete val="0"/>
        <c:axPos val="b"/>
        <c:majorTickMark val="out"/>
        <c:minorTickMark val="none"/>
        <c:tickLblPos val="nextTo"/>
        <c:txPr>
          <a:bodyPr/>
          <a:lstStyle/>
          <a:p>
            <a:pPr>
              <a:defRPr sz="1050"/>
            </a:pPr>
            <a:endParaRPr lang="ja-JP"/>
          </a:p>
        </c:txPr>
        <c:crossAx val="-2098909128"/>
        <c:crosses val="autoZero"/>
        <c:auto val="1"/>
        <c:lblAlgn val="ctr"/>
        <c:lblOffset val="100"/>
        <c:noMultiLvlLbl val="0"/>
      </c:catAx>
      <c:valAx>
        <c:axId val="-209890912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9658128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63.24408468706063</c:v>
                </c:pt>
                <c:pt idx="10">
                  <c:v>67.82008120947305</c:v>
                </c:pt>
                <c:pt idx="11">
                  <c:v>67.82000000000001</c:v>
                </c:pt>
                <c:pt idx="12">
                  <c:v>-47.33832065941625</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34048632"/>
        <c:axId val="-2134665304"/>
      </c:scatterChart>
      <c:valAx>
        <c:axId val="-213404863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65304"/>
        <c:crosses val="autoZero"/>
        <c:crossBetween val="midCat"/>
      </c:valAx>
      <c:valAx>
        <c:axId val="-2134665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04863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34865400"/>
        <c:axId val="-2134602600"/>
      </c:scatterChart>
      <c:valAx>
        <c:axId val="-21348654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02600"/>
        <c:crosses val="autoZero"/>
        <c:crossBetween val="midCat"/>
      </c:valAx>
      <c:valAx>
        <c:axId val="-213460260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8654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47114312"/>
        <c:axId val="-2047532632"/>
      </c:barChart>
      <c:catAx>
        <c:axId val="-2047114312"/>
        <c:scaling>
          <c:orientation val="minMax"/>
        </c:scaling>
        <c:delete val="0"/>
        <c:axPos val="b"/>
        <c:majorTickMark val="out"/>
        <c:minorTickMark val="none"/>
        <c:tickLblPos val="nextTo"/>
        <c:crossAx val="-2047532632"/>
        <c:crosses val="autoZero"/>
        <c:auto val="1"/>
        <c:lblAlgn val="ctr"/>
        <c:lblOffset val="100"/>
        <c:noMultiLvlLbl val="0"/>
      </c:catAx>
      <c:valAx>
        <c:axId val="-204753263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471143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45510344"/>
        <c:axId val="2020383816"/>
      </c:scatterChart>
      <c:valAx>
        <c:axId val="214551034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20383816"/>
        <c:crosses val="autoZero"/>
        <c:crossBetween val="midCat"/>
      </c:valAx>
      <c:valAx>
        <c:axId val="20203838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5103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6A49F2-0671-3E4D-9EE6-B04A3C060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104</Pages>
  <Words>7425</Words>
  <Characters>42325</Characters>
  <Application>Microsoft Macintosh Word</Application>
  <DocSecurity>0</DocSecurity>
  <Lines>352</Lines>
  <Paragraphs>99</Paragraphs>
  <ScaleCrop>false</ScaleCrop>
  <Company/>
  <LinksUpToDate>false</LinksUpToDate>
  <CharactersWithSpaces>49651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240</cp:revision>
  <dcterms:created xsi:type="dcterms:W3CDTF">2016-12-22T02:42:00Z</dcterms:created>
  <dcterms:modified xsi:type="dcterms:W3CDTF">2017-01-04T06:15:00Z</dcterms:modified>
</cp:coreProperties>
</file>